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C6" w:rsidRPr="00B83169" w:rsidRDefault="006563C6" w:rsidP="006563C6">
      <w:pPr>
        <w:rPr>
          <w:rFonts w:ascii="Arial" w:hAnsi="Arial" w:cs="Arial"/>
        </w:rPr>
      </w:pPr>
    </w:p>
    <w:p w:rsidR="002D7CBB" w:rsidRPr="00B83169" w:rsidRDefault="002D7CBB" w:rsidP="006563C6">
      <w:pPr>
        <w:jc w:val="center"/>
        <w:rPr>
          <w:rFonts w:ascii="Arial" w:eastAsiaTheme="majorEastAsia" w:hAnsi="Arial" w:cs="Arial"/>
          <w:b/>
          <w:bCs/>
          <w:sz w:val="56"/>
          <w:szCs w:val="56"/>
        </w:rPr>
      </w:pPr>
      <w:r w:rsidRPr="00B83169">
        <w:rPr>
          <w:rFonts w:ascii="Arial" w:hAnsi="Arial" w:cs="Arial"/>
          <w:noProof/>
          <w:lang w:val="en-US"/>
        </w:rPr>
        <w:drawing>
          <wp:inline distT="0" distB="0" distL="0" distR="0" wp14:anchorId="6E08DDBE" wp14:editId="2FD638F3">
            <wp:extent cx="2809875" cy="274320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C6" w:rsidRPr="00B83169" w:rsidRDefault="002D7CBB" w:rsidP="006563C6">
      <w:pPr>
        <w:jc w:val="center"/>
        <w:rPr>
          <w:rFonts w:ascii="Arial" w:eastAsiaTheme="majorEastAsia" w:hAnsi="Arial" w:cs="Arial"/>
          <w:b/>
          <w:bCs/>
          <w:sz w:val="72"/>
          <w:szCs w:val="72"/>
        </w:rPr>
      </w:pPr>
      <w:r w:rsidRPr="00B83169">
        <w:rPr>
          <w:rFonts w:ascii="Arial" w:eastAsiaTheme="majorEastAsia" w:hAnsi="Arial" w:cs="Arial"/>
          <w:b/>
          <w:bCs/>
          <w:sz w:val="56"/>
          <w:szCs w:val="56"/>
        </w:rPr>
        <w:t>Manual</w:t>
      </w:r>
      <w:r w:rsidR="008A238F" w:rsidRPr="00B83169">
        <w:rPr>
          <w:rFonts w:ascii="Arial" w:eastAsiaTheme="majorEastAsia" w:hAnsi="Arial" w:cs="Arial"/>
          <w:b/>
          <w:bCs/>
          <w:sz w:val="56"/>
          <w:szCs w:val="56"/>
        </w:rPr>
        <w:t xml:space="preserve"> de usuario</w:t>
      </w:r>
    </w:p>
    <w:p w:rsidR="006563C6" w:rsidRPr="00B83169" w:rsidRDefault="006563C6" w:rsidP="006563C6">
      <w:pPr>
        <w:jc w:val="center"/>
        <w:rPr>
          <w:rFonts w:ascii="Arial" w:eastAsiaTheme="majorEastAsia" w:hAnsi="Arial" w:cs="Arial"/>
        </w:rPr>
      </w:pPr>
    </w:p>
    <w:p w:rsidR="006563C6" w:rsidRPr="00B83169" w:rsidRDefault="006563C6" w:rsidP="006563C6">
      <w:pPr>
        <w:jc w:val="center"/>
        <w:rPr>
          <w:rFonts w:ascii="Arial" w:eastAsiaTheme="majorEastAsia" w:hAnsi="Arial" w:cs="Arial"/>
        </w:rPr>
      </w:pPr>
    </w:p>
    <w:p w:rsidR="006563C6" w:rsidRPr="00B83169" w:rsidRDefault="006563C6" w:rsidP="006563C6">
      <w:pPr>
        <w:jc w:val="center"/>
        <w:rPr>
          <w:rFonts w:ascii="Arial" w:eastAsiaTheme="majorEastAsia" w:hAnsi="Arial" w:cs="Arial"/>
        </w:rPr>
      </w:pPr>
    </w:p>
    <w:p w:rsidR="006563C6" w:rsidRPr="00B83169" w:rsidRDefault="006563C6" w:rsidP="006563C6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  <w:r w:rsidRPr="00B83169">
        <w:rPr>
          <w:rFonts w:ascii="Arial" w:eastAsiaTheme="majorEastAsia" w:hAnsi="Arial" w:cs="Arial"/>
          <w:b/>
          <w:bCs/>
          <w:sz w:val="40"/>
          <w:szCs w:val="40"/>
        </w:rPr>
        <w:t>Implementación Banner</w:t>
      </w:r>
    </w:p>
    <w:p w:rsidR="006563C6" w:rsidRPr="00B83169" w:rsidRDefault="006A17FC" w:rsidP="006563C6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  <w:r>
        <w:rPr>
          <w:rFonts w:ascii="Arial" w:eastAsiaTheme="majorEastAsia" w:hAnsi="Arial" w:cs="Arial"/>
          <w:b/>
          <w:bCs/>
          <w:sz w:val="40"/>
          <w:szCs w:val="40"/>
        </w:rPr>
        <w:t>Conceptos Generales</w:t>
      </w:r>
    </w:p>
    <w:p w:rsidR="006563C6" w:rsidRPr="00B83169" w:rsidRDefault="006563C6" w:rsidP="006563C6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</w:p>
    <w:p w:rsidR="006563C6" w:rsidRPr="00B83169" w:rsidRDefault="006563C6" w:rsidP="006563C6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</w:p>
    <w:tbl>
      <w:tblPr>
        <w:tblStyle w:val="Tablaconcuadrcula"/>
        <w:tblW w:w="9040" w:type="dxa"/>
        <w:jc w:val="center"/>
        <w:tblLayout w:type="fixed"/>
        <w:tblLook w:val="06A0" w:firstRow="1" w:lastRow="0" w:firstColumn="1" w:lastColumn="0" w:noHBand="1" w:noVBand="1"/>
      </w:tblPr>
      <w:tblGrid>
        <w:gridCol w:w="1579"/>
        <w:gridCol w:w="2110"/>
        <w:gridCol w:w="2550"/>
        <w:gridCol w:w="2801"/>
      </w:tblGrid>
      <w:tr w:rsidR="006563C6" w:rsidRPr="00B83169" w:rsidTr="002D7CBB">
        <w:trPr>
          <w:trHeight w:val="342"/>
          <w:jc w:val="center"/>
        </w:trPr>
        <w:tc>
          <w:tcPr>
            <w:tcW w:w="1579" w:type="dxa"/>
          </w:tcPr>
          <w:p w:rsidR="006563C6" w:rsidRPr="00B83169" w:rsidRDefault="006563C6" w:rsidP="00543BFB">
            <w:pPr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83169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2110" w:type="dxa"/>
          </w:tcPr>
          <w:p w:rsidR="006563C6" w:rsidRPr="00B83169" w:rsidRDefault="006563C6" w:rsidP="00543BFB">
            <w:pPr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83169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550" w:type="dxa"/>
          </w:tcPr>
          <w:p w:rsidR="006563C6" w:rsidRPr="00B83169" w:rsidRDefault="006563C6" w:rsidP="00543BFB">
            <w:pPr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83169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Elaborado</w:t>
            </w:r>
          </w:p>
        </w:tc>
        <w:tc>
          <w:tcPr>
            <w:tcW w:w="2801" w:type="dxa"/>
          </w:tcPr>
          <w:p w:rsidR="006563C6" w:rsidRPr="00B83169" w:rsidRDefault="006563C6" w:rsidP="00543BFB">
            <w:pPr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83169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Descripción del Cambio</w:t>
            </w:r>
          </w:p>
        </w:tc>
      </w:tr>
      <w:tr w:rsidR="006563C6" w:rsidRPr="00B83169" w:rsidTr="002D7CBB">
        <w:trPr>
          <w:trHeight w:val="342"/>
          <w:jc w:val="center"/>
        </w:trPr>
        <w:tc>
          <w:tcPr>
            <w:tcW w:w="1579" w:type="dxa"/>
          </w:tcPr>
          <w:p w:rsidR="006563C6" w:rsidRPr="00B83169" w:rsidRDefault="006563C6" w:rsidP="00543BFB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B83169">
              <w:rPr>
                <w:rFonts w:ascii="Arial" w:eastAsiaTheme="majorEastAsia" w:hAnsi="Arial" w:cs="Arial"/>
                <w:sz w:val="18"/>
                <w:szCs w:val="18"/>
              </w:rPr>
              <w:t>1.0</w:t>
            </w:r>
          </w:p>
        </w:tc>
        <w:tc>
          <w:tcPr>
            <w:tcW w:w="2110" w:type="dxa"/>
          </w:tcPr>
          <w:p w:rsidR="000F17DD" w:rsidRPr="00B83169" w:rsidRDefault="000F17DD" w:rsidP="00543BFB">
            <w:pPr>
              <w:rPr>
                <w:rFonts w:ascii="Arial" w:eastAsiaTheme="majorEastAsia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sz w:val="18"/>
                <w:szCs w:val="18"/>
              </w:rPr>
              <w:t>25-05-2020</w:t>
            </w:r>
          </w:p>
        </w:tc>
        <w:tc>
          <w:tcPr>
            <w:tcW w:w="2550" w:type="dxa"/>
          </w:tcPr>
          <w:p w:rsidR="006563C6" w:rsidRPr="00B83169" w:rsidRDefault="006563C6" w:rsidP="00543BFB">
            <w:pPr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01" w:type="dxa"/>
          </w:tcPr>
          <w:p w:rsidR="006563C6" w:rsidRPr="00B83169" w:rsidRDefault="006563C6" w:rsidP="00543BFB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B83169">
              <w:rPr>
                <w:rFonts w:ascii="Arial" w:eastAsiaTheme="majorEastAsia" w:hAnsi="Arial" w:cs="Arial"/>
                <w:sz w:val="18"/>
                <w:szCs w:val="18"/>
              </w:rPr>
              <w:t>Documento Inicial</w:t>
            </w:r>
          </w:p>
        </w:tc>
      </w:tr>
    </w:tbl>
    <w:p w:rsidR="006563C6" w:rsidRPr="00B83169" w:rsidRDefault="006563C6" w:rsidP="006563C6">
      <w:pPr>
        <w:jc w:val="center"/>
        <w:rPr>
          <w:rFonts w:ascii="Arial" w:hAnsi="Arial" w:cs="Arial"/>
          <w:sz w:val="12"/>
          <w:szCs w:val="12"/>
        </w:rPr>
      </w:pPr>
    </w:p>
    <w:p w:rsidR="006563C6" w:rsidRPr="00B83169" w:rsidRDefault="006563C6" w:rsidP="006563C6">
      <w:pPr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6563C6" w:rsidRPr="00B83169" w:rsidRDefault="006563C6" w:rsidP="006563C6">
      <w:pPr>
        <w:rPr>
          <w:rFonts w:ascii="Arial" w:hAnsi="Arial" w:cs="Arial"/>
          <w:sz w:val="12"/>
          <w:szCs w:val="12"/>
        </w:rPr>
      </w:pPr>
    </w:p>
    <w:p w:rsidR="002D7CBB" w:rsidRPr="00B83169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83169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83169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83169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83169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83169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83169" w:rsidRDefault="002D7CBB" w:rsidP="006563C6">
      <w:pPr>
        <w:rPr>
          <w:rFonts w:ascii="Arial" w:hAnsi="Arial" w:cs="Arial"/>
          <w:sz w:val="12"/>
          <w:szCs w:val="12"/>
        </w:rPr>
      </w:pPr>
    </w:p>
    <w:sdt>
      <w:sdtPr>
        <w:rPr>
          <w:rFonts w:ascii="Arial" w:eastAsiaTheme="minorEastAsia" w:hAnsi="Arial" w:cs="Arial"/>
          <w:color w:val="auto"/>
          <w:sz w:val="20"/>
          <w:szCs w:val="20"/>
          <w:lang w:val="es-ES"/>
        </w:rPr>
        <w:id w:val="-14906359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5CDA" w:rsidRPr="00B83169" w:rsidRDefault="00B55CDA" w:rsidP="00B55CDA">
          <w:pPr>
            <w:pStyle w:val="TtuloTDC"/>
            <w:numPr>
              <w:ilvl w:val="0"/>
              <w:numId w:val="0"/>
            </w:numPr>
            <w:jc w:val="center"/>
            <w:rPr>
              <w:rFonts w:ascii="Arial" w:hAnsi="Arial" w:cs="Arial"/>
              <w:lang w:val="es-ES"/>
            </w:rPr>
          </w:pPr>
          <w:r w:rsidRPr="00B83169">
            <w:rPr>
              <w:rFonts w:ascii="Arial" w:hAnsi="Arial" w:cs="Arial"/>
              <w:lang w:val="es-ES"/>
            </w:rPr>
            <w:t>Contenido</w:t>
          </w:r>
        </w:p>
        <w:p w:rsidR="00B55CDA" w:rsidRPr="00B83169" w:rsidRDefault="00B55CDA" w:rsidP="00B55CDA">
          <w:pPr>
            <w:rPr>
              <w:rFonts w:ascii="Arial" w:hAnsi="Arial" w:cs="Arial"/>
              <w:lang w:val="es-ES"/>
            </w:rPr>
          </w:pPr>
        </w:p>
        <w:p w:rsidR="00B4261F" w:rsidRDefault="00B55CDA">
          <w:pPr>
            <w:pStyle w:val="TDC1"/>
            <w:tabs>
              <w:tab w:val="left" w:pos="440"/>
              <w:tab w:val="right" w:leader="dot" w:pos="8828"/>
            </w:tabs>
            <w:rPr>
              <w:noProof/>
              <w:sz w:val="22"/>
              <w:szCs w:val="22"/>
              <w:lang w:val="en-GB" w:eastAsia="en-GB"/>
            </w:rPr>
          </w:pPr>
          <w:r w:rsidRPr="00B83169">
            <w:rPr>
              <w:rFonts w:ascii="Arial" w:hAnsi="Arial" w:cs="Arial"/>
              <w:lang w:val="en-US"/>
            </w:rPr>
            <w:fldChar w:fldCharType="begin"/>
          </w:r>
          <w:r w:rsidRPr="00B83169">
            <w:rPr>
              <w:rFonts w:ascii="Arial" w:hAnsi="Arial" w:cs="Arial"/>
            </w:rPr>
            <w:instrText xml:space="preserve"> TOC \o "1-3" \h \z \u </w:instrText>
          </w:r>
          <w:r w:rsidRPr="00B83169">
            <w:rPr>
              <w:rFonts w:ascii="Arial" w:hAnsi="Arial" w:cs="Arial"/>
              <w:lang w:val="en-US"/>
            </w:rPr>
            <w:fldChar w:fldCharType="separate"/>
          </w:r>
          <w:hyperlink w:anchor="_Toc31637621" w:history="1">
            <w:r w:rsidR="00B4261F" w:rsidRPr="0067301A">
              <w:rPr>
                <w:rStyle w:val="Hipervnculo"/>
                <w:rFonts w:ascii="Arial" w:hAnsi="Arial" w:cs="Arial"/>
                <w:noProof/>
              </w:rPr>
              <w:t>I.</w:t>
            </w:r>
            <w:r w:rsidR="00B4261F">
              <w:rPr>
                <w:noProof/>
                <w:sz w:val="22"/>
                <w:szCs w:val="22"/>
                <w:lang w:val="en-GB" w:eastAsia="en-GB"/>
              </w:rPr>
              <w:tab/>
            </w:r>
            <w:r w:rsidR="00B4261F" w:rsidRPr="0067301A">
              <w:rPr>
                <w:rStyle w:val="Hipervnculo"/>
                <w:rFonts w:ascii="Arial" w:hAnsi="Arial" w:cs="Arial"/>
                <w:noProof/>
              </w:rPr>
              <w:t>Conceptos generales</w:t>
            </w:r>
            <w:r w:rsidR="00B4261F">
              <w:rPr>
                <w:noProof/>
                <w:webHidden/>
              </w:rPr>
              <w:tab/>
            </w:r>
            <w:r w:rsidR="00B4261F">
              <w:rPr>
                <w:noProof/>
                <w:webHidden/>
              </w:rPr>
              <w:fldChar w:fldCharType="begin"/>
            </w:r>
            <w:r w:rsidR="00B4261F">
              <w:rPr>
                <w:noProof/>
                <w:webHidden/>
              </w:rPr>
              <w:instrText xml:space="preserve"> PAGEREF _Toc31637621 \h </w:instrText>
            </w:r>
            <w:r w:rsidR="00B4261F">
              <w:rPr>
                <w:noProof/>
                <w:webHidden/>
              </w:rPr>
            </w:r>
            <w:r w:rsidR="00B4261F">
              <w:rPr>
                <w:noProof/>
                <w:webHidden/>
              </w:rPr>
              <w:fldChar w:fldCharType="separate"/>
            </w:r>
            <w:r w:rsidR="00B4261F">
              <w:rPr>
                <w:noProof/>
                <w:webHidden/>
              </w:rPr>
              <w:t>3</w:t>
            </w:r>
            <w:r w:rsidR="00B4261F">
              <w:rPr>
                <w:noProof/>
                <w:webHidden/>
              </w:rPr>
              <w:fldChar w:fldCharType="end"/>
            </w:r>
          </w:hyperlink>
        </w:p>
        <w:p w:rsidR="00B55CDA" w:rsidRPr="00B83169" w:rsidRDefault="00B55CDA">
          <w:pPr>
            <w:rPr>
              <w:rFonts w:ascii="Arial" w:hAnsi="Arial" w:cs="Arial"/>
            </w:rPr>
          </w:pPr>
          <w:r w:rsidRPr="00B83169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2D7CBB" w:rsidRPr="00B83169" w:rsidRDefault="002D7CBB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392D60" w:rsidRPr="00B83169" w:rsidRDefault="00392D60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0723C3" w:rsidRDefault="000723C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B55CDA" w:rsidRPr="00B83169" w:rsidRDefault="00B55CDA" w:rsidP="006563C6">
      <w:pPr>
        <w:rPr>
          <w:rFonts w:ascii="Arial" w:hAnsi="Arial" w:cs="Arial"/>
          <w:sz w:val="12"/>
          <w:szCs w:val="12"/>
        </w:rPr>
      </w:pPr>
    </w:p>
    <w:p w:rsidR="003D664A" w:rsidRPr="003D664A" w:rsidRDefault="00162919" w:rsidP="001E1DD4">
      <w:pPr>
        <w:pStyle w:val="Ttulo1"/>
        <w:spacing w:before="240" w:line="480" w:lineRule="auto"/>
        <w:jc w:val="both"/>
        <w:rPr>
          <w:rFonts w:ascii="Arial" w:hAnsi="Arial" w:cs="Arial"/>
          <w:sz w:val="28"/>
          <w:szCs w:val="22"/>
        </w:rPr>
      </w:pPr>
      <w:bookmarkStart w:id="1" w:name="_Toc31637621"/>
      <w:bookmarkStart w:id="2" w:name="_Toc26201954"/>
      <w:r w:rsidRPr="00544E92">
        <w:rPr>
          <w:rFonts w:ascii="Arial" w:hAnsi="Arial" w:cs="Arial"/>
          <w:sz w:val="28"/>
          <w:szCs w:val="22"/>
        </w:rPr>
        <w:t>Concepto</w:t>
      </w:r>
      <w:r w:rsidR="004E1C2B" w:rsidRPr="00544E92">
        <w:rPr>
          <w:rFonts w:ascii="Arial" w:hAnsi="Arial" w:cs="Arial"/>
          <w:sz w:val="28"/>
          <w:szCs w:val="22"/>
        </w:rPr>
        <w:t>s generales</w:t>
      </w:r>
      <w:bookmarkEnd w:id="1"/>
    </w:p>
    <w:p w:rsidR="00CA0000" w:rsidRDefault="00CA0000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Para empezar, vamos a definir las partes que podemos encontrar dentro de Banner:</w:t>
      </w:r>
    </w:p>
    <w:p w:rsidR="00CA0000" w:rsidRDefault="00CA0000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</w:p>
    <w:p w:rsidR="00CA0000" w:rsidRPr="00CA0000" w:rsidRDefault="00CA0000" w:rsidP="001E1DD4">
      <w:pPr>
        <w:spacing w:line="480" w:lineRule="auto"/>
        <w:jc w:val="both"/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</w:pPr>
      <w:r w:rsidRPr="00CA0000"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t>Pantalla principal de acceso</w:t>
      </w:r>
      <w:r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t xml:space="preserve"> a Banner</w:t>
      </w:r>
      <w:r w:rsidRPr="00CA0000"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t>:</w:t>
      </w:r>
    </w:p>
    <w:p w:rsidR="00CA0000" w:rsidRDefault="00CA0000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CA0000">
        <w:rPr>
          <w:rFonts w:ascii="Arial" w:eastAsiaTheme="majorEastAsia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291960FF" wp14:editId="031985F9">
            <wp:extent cx="5612130" cy="2150110"/>
            <wp:effectExtent l="19050" t="19050" r="26670" b="2159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501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0FF3" w:rsidRDefault="00450FF3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Aquí podemos tener en cuenta los campos de usuario y contraseña, así como el cambio de idioma. </w:t>
      </w:r>
    </w:p>
    <w:p w:rsidR="00450FF3" w:rsidRDefault="00450FF3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</w:p>
    <w:p w:rsidR="00450FF3" w:rsidRDefault="00450FF3">
      <w:pPr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br w:type="page"/>
      </w:r>
    </w:p>
    <w:p w:rsidR="00CA0000" w:rsidRPr="00450FF3" w:rsidRDefault="00CA0000" w:rsidP="001E1DD4">
      <w:pPr>
        <w:spacing w:line="480" w:lineRule="auto"/>
        <w:jc w:val="both"/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</w:pPr>
      <w:r w:rsidRPr="00450FF3"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lastRenderedPageBreak/>
        <w:t>Pantalla principal de Banner:</w:t>
      </w:r>
    </w:p>
    <w:p w:rsidR="00CA0000" w:rsidRDefault="00CA0000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CA0000">
        <w:rPr>
          <w:rFonts w:ascii="Arial" w:eastAsiaTheme="majorEastAsia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7C06498F" wp14:editId="0D58EE2E">
            <wp:extent cx="5612130" cy="2106930"/>
            <wp:effectExtent l="19050" t="19050" r="26670" b="2667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069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0FF3" w:rsidRDefault="00450FF3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En ella podemos tener en cuenta en la parte central la barra de búsqueda de los formularios, y en la parte izquierda acceso al menú principal con todos los formularios habilitados. </w:t>
      </w:r>
    </w:p>
    <w:p w:rsidR="00450FF3" w:rsidRDefault="00450FF3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</w:p>
    <w:p w:rsidR="00450FF3" w:rsidRPr="00AC2620" w:rsidRDefault="00AC2620" w:rsidP="001E1DD4">
      <w:pPr>
        <w:spacing w:line="480" w:lineRule="auto"/>
        <w:jc w:val="both"/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t>Módulo</w:t>
      </w:r>
      <w:r w:rsidR="00450FF3" w:rsidRPr="00AC2620"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t>:</w:t>
      </w:r>
    </w:p>
    <w:p w:rsidR="00450FF3" w:rsidRDefault="00AC2620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469F023" wp14:editId="3BC74AE2">
            <wp:extent cx="5219700" cy="294353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-301" b="-1"/>
                    <a:stretch/>
                  </pic:blipFill>
                  <pic:spPr bwMode="auto">
                    <a:xfrm>
                      <a:off x="0" y="0"/>
                      <a:ext cx="5231619" cy="295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620" w:rsidRDefault="00AC2620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lastRenderedPageBreak/>
        <w:t xml:space="preserve">Es el nombre que se le da a los </w:t>
      </w:r>
      <w:r w:rsidR="004B17BD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“aplicativos” que utilizaremos para gestionar procesos.</w:t>
      </w:r>
    </w:p>
    <w:p w:rsidR="004B17BD" w:rsidRDefault="004B17BD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</w:p>
    <w:p w:rsidR="004B17BD" w:rsidRPr="00A8425F" w:rsidRDefault="004B17BD" w:rsidP="001E1DD4">
      <w:pPr>
        <w:spacing w:line="480" w:lineRule="auto"/>
        <w:jc w:val="both"/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</w:pPr>
      <w:r w:rsidRPr="00A8425F"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t>Pestaña:</w:t>
      </w:r>
    </w:p>
    <w:p w:rsidR="004B17BD" w:rsidRDefault="004B17BD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6B09AA" wp14:editId="40A6EFE4">
            <wp:extent cx="5612130" cy="3155315"/>
            <wp:effectExtent l="0" t="0" r="762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38E09E" wp14:editId="4BE36386">
            <wp:extent cx="5612130" cy="6667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9056" b="69813"/>
                    <a:stretch/>
                  </pic:blipFill>
                  <pic:spPr bwMode="auto">
                    <a:xfrm>
                      <a:off x="0" y="0"/>
                      <a:ext cx="561213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AFE" w:rsidRDefault="004B17BD" w:rsidP="004B17BD">
      <w:pPr>
        <w:spacing w:line="480" w:lineRule="auto"/>
        <w:contextualSpacing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Se define como tal a la barra superior de color celeste. Son </w:t>
      </w:r>
      <w:r w:rsidRPr="004B17BD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parte del </w:t>
      </w: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módulo </w:t>
      </w:r>
      <w:r w:rsidRPr="004B17BD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donde se encuentran un grupo de secciones de pantalla donde se pueden realizar procesos como consultas, mantenimiento y otros.</w:t>
      </w:r>
    </w:p>
    <w:p w:rsidR="00344AFE" w:rsidRDefault="00344AFE" w:rsidP="004B17BD">
      <w:pPr>
        <w:spacing w:line="480" w:lineRule="auto"/>
        <w:contextualSpacing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</w:p>
    <w:p w:rsidR="00A8425F" w:rsidRDefault="00A8425F">
      <w:pPr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br w:type="page"/>
      </w:r>
    </w:p>
    <w:p w:rsidR="00344AFE" w:rsidRPr="00A8425F" w:rsidRDefault="00344AFE" w:rsidP="004B17BD">
      <w:pPr>
        <w:spacing w:line="480" w:lineRule="auto"/>
        <w:contextualSpacing/>
        <w:jc w:val="both"/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</w:pPr>
      <w:r w:rsidRPr="00A8425F"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lastRenderedPageBreak/>
        <w:t>Secciones</w:t>
      </w:r>
      <w:r w:rsidR="00A8425F"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t>:</w:t>
      </w:r>
    </w:p>
    <w:p w:rsidR="00344AFE" w:rsidRDefault="00344AFE" w:rsidP="004B17BD">
      <w:pPr>
        <w:spacing w:line="480" w:lineRule="auto"/>
        <w:contextualSpacing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C6BB854" wp14:editId="4C485CF4">
            <wp:extent cx="5612130" cy="3155315"/>
            <wp:effectExtent l="0" t="0" r="762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FE" w:rsidRDefault="00344AFE" w:rsidP="004B17BD">
      <w:pPr>
        <w:spacing w:line="480" w:lineRule="auto"/>
        <w:contextualSpacing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83B7B19" wp14:editId="0EF26EC0">
            <wp:extent cx="5612130" cy="1076325"/>
            <wp:effectExtent l="0" t="0" r="762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65888"/>
                    <a:stretch/>
                  </pic:blipFill>
                  <pic:spPr bwMode="auto">
                    <a:xfrm>
                      <a:off x="0" y="0"/>
                      <a:ext cx="561213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AFE" w:rsidRDefault="00344AFE" w:rsidP="00344AFE">
      <w:pPr>
        <w:spacing w:line="480" w:lineRule="auto"/>
        <w:contextualSpacing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344AFE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Área del </w:t>
      </w: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módulo</w:t>
      </w:r>
      <w:r w:rsidRPr="00344AFE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 donde se puede ingresar datos, ejecutar procesos y realizar mantenimiento a registros.</w:t>
      </w: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 Son los “títulos” que se encuentran en las celdas de fondo gris</w:t>
      </w:r>
      <w:r w:rsidR="00A8425F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 que dividen por secciones un módulo</w:t>
      </w: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. </w:t>
      </w:r>
    </w:p>
    <w:p w:rsidR="00A8425F" w:rsidRDefault="00A8425F" w:rsidP="00344AFE">
      <w:pPr>
        <w:spacing w:line="480" w:lineRule="auto"/>
        <w:contextualSpacing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</w:p>
    <w:p w:rsidR="00B441BF" w:rsidRDefault="00B441BF">
      <w:pPr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br w:type="page"/>
      </w:r>
    </w:p>
    <w:p w:rsidR="00A8425F" w:rsidRPr="00B441BF" w:rsidRDefault="00D6701E" w:rsidP="00344AFE">
      <w:pPr>
        <w:spacing w:line="480" w:lineRule="auto"/>
        <w:contextualSpacing/>
        <w:jc w:val="both"/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</w:pPr>
      <w:r w:rsidRPr="00B441BF">
        <w:rPr>
          <w:rFonts w:ascii="Arial" w:eastAsiaTheme="majorEastAsia" w:hAnsi="Arial" w:cs="Arial"/>
          <w:b/>
          <w:color w:val="404040" w:themeColor="text1" w:themeTint="BF"/>
          <w:sz w:val="24"/>
          <w:szCs w:val="24"/>
        </w:rPr>
        <w:lastRenderedPageBreak/>
        <w:t>Botones:</w:t>
      </w:r>
    </w:p>
    <w:p w:rsidR="00D6701E" w:rsidRDefault="00D6701E" w:rsidP="00344AFE">
      <w:pPr>
        <w:spacing w:line="480" w:lineRule="auto"/>
        <w:contextualSpacing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Hay que tener en cuenta los siguientes botones para navegar por Banner: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566"/>
        <w:gridCol w:w="1116"/>
        <w:gridCol w:w="4956"/>
        <w:gridCol w:w="1564"/>
      </w:tblGrid>
      <w:tr w:rsidR="00B441BF" w:rsidTr="00B441BF">
        <w:tc>
          <w:tcPr>
            <w:tcW w:w="7324" w:type="dxa"/>
            <w:gridSpan w:val="3"/>
          </w:tcPr>
          <w:p w:rsidR="00B441BF" w:rsidRPr="00B441BF" w:rsidRDefault="00B441BF" w:rsidP="00B441BF">
            <w:pPr>
              <w:spacing w:line="480" w:lineRule="auto"/>
              <w:contextualSpacing/>
              <w:rPr>
                <w:rFonts w:ascii="Arial" w:eastAsiaTheme="majorEastAsia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441BF">
              <w:rPr>
                <w:rFonts w:ascii="Arial" w:eastAsiaTheme="majorEastAsia" w:hAnsi="Arial" w:cs="Arial"/>
                <w:b/>
                <w:color w:val="404040" w:themeColor="text1" w:themeTint="BF"/>
                <w:sz w:val="24"/>
                <w:szCs w:val="24"/>
              </w:rPr>
              <w:t>Botones de acción</w:t>
            </w:r>
          </w:p>
        </w:tc>
        <w:tc>
          <w:tcPr>
            <w:tcW w:w="1602" w:type="dxa"/>
          </w:tcPr>
          <w:p w:rsidR="00B441BF" w:rsidRPr="00B441BF" w:rsidRDefault="00B441BF" w:rsidP="00B441BF">
            <w:pPr>
              <w:spacing w:line="480" w:lineRule="auto"/>
              <w:contextualSpacing/>
              <w:rPr>
                <w:rFonts w:ascii="Arial" w:eastAsiaTheme="majorEastAsia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441BF">
              <w:rPr>
                <w:rFonts w:ascii="Arial" w:eastAsiaTheme="majorEastAsia" w:hAnsi="Arial" w:cs="Arial"/>
                <w:b/>
                <w:color w:val="404040" w:themeColor="text1" w:themeTint="BF"/>
                <w:sz w:val="24"/>
                <w:szCs w:val="24"/>
              </w:rPr>
              <w:t>Botón de Navegación</w:t>
            </w:r>
          </w:p>
        </w:tc>
      </w:tr>
      <w:tr w:rsidR="00B441BF" w:rsidTr="00B441BF">
        <w:tc>
          <w:tcPr>
            <w:tcW w:w="1505" w:type="dxa"/>
          </w:tcPr>
          <w:p w:rsidR="00B441BF" w:rsidRDefault="00B441BF" w:rsidP="00344AFE">
            <w:pPr>
              <w:spacing w:line="480" w:lineRule="auto"/>
              <w:contextualSpacing/>
              <w:jc w:val="both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B441BF">
              <w:rPr>
                <w:rFonts w:ascii="Arial" w:eastAsiaTheme="majorEastAsia" w:hAnsi="Arial" w:cs="Arial"/>
                <w:noProof/>
                <w:color w:val="404040" w:themeColor="text1" w:themeTint="BF"/>
                <w:sz w:val="24"/>
                <w:szCs w:val="24"/>
                <w:lang w:val="en-US"/>
              </w:rPr>
              <w:drawing>
                <wp:inline distT="0" distB="0" distL="0" distR="0" wp14:anchorId="4672FBC8" wp14:editId="4BD8092C">
                  <wp:extent cx="857370" cy="200053"/>
                  <wp:effectExtent l="0" t="0" r="0" b="9525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0" cy="20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</w:tcPr>
          <w:p w:rsidR="00B441BF" w:rsidRDefault="00B441BF" w:rsidP="00344AFE">
            <w:pPr>
              <w:spacing w:line="480" w:lineRule="auto"/>
              <w:contextualSpacing/>
              <w:jc w:val="both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B441BF">
              <w:rPr>
                <w:rFonts w:ascii="Arial" w:eastAsiaTheme="majorEastAsia" w:hAnsi="Arial" w:cs="Arial"/>
                <w:noProof/>
                <w:color w:val="404040" w:themeColor="text1" w:themeTint="BF"/>
                <w:sz w:val="24"/>
                <w:szCs w:val="24"/>
                <w:lang w:val="en-US"/>
              </w:rPr>
              <w:drawing>
                <wp:inline distT="0" distB="0" distL="0" distR="0" wp14:anchorId="65606600" wp14:editId="3A7E160E">
                  <wp:extent cx="571580" cy="295316"/>
                  <wp:effectExtent l="0" t="0" r="0" b="9525"/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0" cy="2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</w:tcPr>
          <w:p w:rsidR="00B441BF" w:rsidRDefault="00B441BF" w:rsidP="00344AFE">
            <w:pPr>
              <w:spacing w:line="480" w:lineRule="auto"/>
              <w:contextualSpacing/>
              <w:jc w:val="both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B441BF">
              <w:rPr>
                <w:rFonts w:ascii="Arial" w:eastAsiaTheme="majorEastAsia" w:hAnsi="Arial" w:cs="Arial"/>
                <w:noProof/>
                <w:color w:val="404040" w:themeColor="text1" w:themeTint="BF"/>
                <w:sz w:val="24"/>
                <w:szCs w:val="24"/>
                <w:lang w:val="en-US"/>
              </w:rPr>
              <w:drawing>
                <wp:inline distT="0" distB="0" distL="0" distR="0" wp14:anchorId="35FF9EBC" wp14:editId="0B791775">
                  <wp:extent cx="3000794" cy="209579"/>
                  <wp:effectExtent l="0" t="0" r="9525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94" cy="209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B441BF" w:rsidRDefault="00B441BF" w:rsidP="00344AFE">
            <w:pPr>
              <w:spacing w:line="480" w:lineRule="auto"/>
              <w:contextualSpacing/>
              <w:jc w:val="both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B441BF">
              <w:rPr>
                <w:rFonts w:ascii="Arial" w:eastAsiaTheme="majorEastAsia" w:hAnsi="Arial" w:cs="Arial"/>
                <w:noProof/>
                <w:color w:val="404040" w:themeColor="text1" w:themeTint="BF"/>
                <w:sz w:val="24"/>
                <w:szCs w:val="24"/>
                <w:lang w:val="en-US"/>
              </w:rPr>
              <w:drawing>
                <wp:inline distT="0" distB="0" distL="0" distR="0" wp14:anchorId="3C33CE9B" wp14:editId="04818CAB">
                  <wp:extent cx="695422" cy="266737"/>
                  <wp:effectExtent l="0" t="0" r="9525" b="0"/>
                  <wp:docPr id="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01E" w:rsidRPr="00344AFE" w:rsidRDefault="00D6701E" w:rsidP="00344AFE">
      <w:pPr>
        <w:spacing w:line="480" w:lineRule="auto"/>
        <w:contextualSpacing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</w:p>
    <w:p w:rsidR="005504E3" w:rsidRPr="00105826" w:rsidRDefault="008B3DF8" w:rsidP="00105826">
      <w:pPr>
        <w:pStyle w:val="Ttulo1"/>
        <w:spacing w:before="240" w:line="480" w:lineRule="auto"/>
        <w:contextualSpacing/>
        <w:jc w:val="both"/>
        <w:rPr>
          <w:rFonts w:ascii="Arial" w:hAnsi="Arial" w:cs="Arial"/>
          <w:sz w:val="28"/>
          <w:szCs w:val="22"/>
        </w:rPr>
      </w:pPr>
      <w:r w:rsidRPr="00105826">
        <w:rPr>
          <w:rFonts w:ascii="Arial" w:hAnsi="Arial" w:cs="Arial"/>
          <w:sz w:val="28"/>
          <w:szCs w:val="22"/>
        </w:rPr>
        <w:t>Glosario</w:t>
      </w:r>
    </w:p>
    <w:p w:rsidR="008B3DF8" w:rsidRPr="00CB2D85" w:rsidRDefault="00933B8F" w:rsidP="00105826">
      <w:pPr>
        <w:spacing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2D85">
        <w:rPr>
          <w:rFonts w:ascii="Arial" w:hAnsi="Arial" w:cs="Arial"/>
          <w:b/>
          <w:sz w:val="24"/>
          <w:szCs w:val="24"/>
        </w:rPr>
        <w:t>Mantenimiento:</w:t>
      </w:r>
    </w:p>
    <w:p w:rsidR="00933B8F" w:rsidRPr="00CB2D85" w:rsidRDefault="00933B8F" w:rsidP="00105826">
      <w:pPr>
        <w:spacing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2D85">
        <w:rPr>
          <w:rFonts w:ascii="Arial" w:hAnsi="Arial" w:cs="Arial"/>
          <w:b/>
          <w:sz w:val="24"/>
          <w:szCs w:val="24"/>
        </w:rPr>
        <w:t>Atributo: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 xml:space="preserve">Carrera / Programa: </w:t>
      </w:r>
      <w:r w:rsidRPr="00105826">
        <w:rPr>
          <w:rFonts w:ascii="Arial" w:hAnsi="Arial" w:cs="Arial"/>
          <w:sz w:val="24"/>
          <w:szCs w:val="24"/>
        </w:rPr>
        <w:t>Es un conjunto de cursos y reglas que permiten completar un plan de estudio.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CAPP:</w:t>
      </w:r>
      <w:r w:rsidRPr="00105826">
        <w:rPr>
          <w:rFonts w:ascii="Arial" w:hAnsi="Arial" w:cs="Arial"/>
          <w:sz w:val="24"/>
          <w:szCs w:val="24"/>
        </w:rPr>
        <w:t xml:space="preserve"> Son las reglas del cumplimiento de un plan de estudios.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Área:</w:t>
      </w:r>
      <w:r w:rsidRPr="00105826">
        <w:rPr>
          <w:rFonts w:ascii="Arial" w:hAnsi="Arial" w:cs="Arial"/>
          <w:sz w:val="24"/>
          <w:szCs w:val="24"/>
        </w:rPr>
        <w:t xml:space="preserve"> Corresponden a los niveles que componen un plan de estudios para las maestrías, diplomados y programas.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Campus:</w:t>
      </w:r>
      <w:r w:rsidRPr="00105826">
        <w:rPr>
          <w:rFonts w:ascii="Arial" w:hAnsi="Arial" w:cs="Arial"/>
          <w:sz w:val="24"/>
          <w:szCs w:val="24"/>
        </w:rPr>
        <w:t xml:space="preserve"> Conjunto edificios en que se desarrollan las actividades académicas.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sz w:val="24"/>
          <w:szCs w:val="24"/>
        </w:rPr>
        <w:t>Departamento: Identificador que determina el administrador de curso.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ID Banner:</w:t>
      </w:r>
      <w:r w:rsidRPr="00105826">
        <w:rPr>
          <w:rFonts w:ascii="Arial" w:hAnsi="Arial" w:cs="Arial"/>
          <w:sz w:val="24"/>
          <w:szCs w:val="24"/>
        </w:rPr>
        <w:t xml:space="preserve"> Identificador único autogenerado en BANNER que se le asigna a la “persona” o “empresa”. La “persona” o “empresa” es generada en CRM.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Cohorte:</w:t>
      </w:r>
      <w:r w:rsidRPr="00105826">
        <w:rPr>
          <w:rFonts w:ascii="Arial" w:hAnsi="Arial" w:cs="Arial"/>
          <w:sz w:val="24"/>
          <w:szCs w:val="24"/>
        </w:rPr>
        <w:t xml:space="preserve"> Es el periodo de incorporación de un alumno en un programa de estudio.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Modo de calificar:</w:t>
      </w:r>
      <w:r w:rsidRPr="00105826">
        <w:rPr>
          <w:rFonts w:ascii="Arial" w:hAnsi="Arial" w:cs="Arial"/>
          <w:sz w:val="24"/>
          <w:szCs w:val="24"/>
        </w:rPr>
        <w:t xml:space="preserve"> Es el método utilizado para evaluar y categorizar el rendimiento de los estudiantes.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lastRenderedPageBreak/>
        <w:t>PGA (Promedio Global Acumulado):</w:t>
      </w:r>
      <w:r w:rsidRPr="00105826">
        <w:rPr>
          <w:rFonts w:ascii="Arial" w:hAnsi="Arial" w:cs="Arial"/>
          <w:sz w:val="24"/>
          <w:szCs w:val="24"/>
        </w:rPr>
        <w:t xml:space="preserve"> Promedio final obtenido por el estudiante durante un periodo académico.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Curso:</w:t>
      </w:r>
      <w:r w:rsidRPr="00105826">
        <w:rPr>
          <w:rFonts w:ascii="Arial" w:hAnsi="Arial" w:cs="Arial"/>
          <w:sz w:val="24"/>
          <w:szCs w:val="24"/>
        </w:rPr>
        <w:t xml:space="preserve"> unidad de enseñanza que dura un periodo académico, en Banner se componen de 2 campos materia y correlativo.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Retenciones:</w:t>
      </w:r>
      <w:r w:rsidRPr="00105826">
        <w:rPr>
          <w:rFonts w:ascii="Arial" w:hAnsi="Arial" w:cs="Arial"/>
          <w:sz w:val="24"/>
          <w:szCs w:val="24"/>
        </w:rPr>
        <w:t xml:space="preserve"> Bloqueos académicos o financieros que detienen procesos.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Nivel:</w:t>
      </w:r>
      <w:r w:rsidRPr="00105826">
        <w:rPr>
          <w:rFonts w:ascii="Arial" w:hAnsi="Arial" w:cs="Arial"/>
          <w:sz w:val="24"/>
          <w:szCs w:val="24"/>
        </w:rPr>
        <w:t xml:space="preserve"> Indica las distintas etapas de formación. Como Preuniversitario, Pregrado, Postgrado.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 xml:space="preserve">Nivel de estudio del alumno: </w:t>
      </w:r>
      <w:r w:rsidRPr="00105826">
        <w:rPr>
          <w:rFonts w:ascii="Arial" w:hAnsi="Arial" w:cs="Arial"/>
          <w:sz w:val="24"/>
          <w:szCs w:val="24"/>
        </w:rPr>
        <w:t>nivel de avance académico del alumno que se encuentra en base a nivel, producto y su malla curricular.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Nivel de grado:</w:t>
      </w:r>
      <w:r w:rsidRPr="00105826">
        <w:rPr>
          <w:rFonts w:ascii="Arial" w:hAnsi="Arial" w:cs="Arial"/>
          <w:sz w:val="24"/>
          <w:szCs w:val="24"/>
        </w:rPr>
        <w:t xml:space="preserve"> Son los diferentes tipos de grados que otorga por ejemplo Bachiller, maestro.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NSS/NIT:</w:t>
      </w:r>
      <w:r w:rsidRPr="00105826">
        <w:rPr>
          <w:rFonts w:ascii="Arial" w:hAnsi="Arial" w:cs="Arial"/>
          <w:sz w:val="24"/>
          <w:szCs w:val="24"/>
        </w:rPr>
        <w:t xml:space="preserve"> Campo que contiene el valor correspondiente al Documento de Identidad de la persona, el cual también es mantenido a través de CRM.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Sobrepaso:</w:t>
      </w:r>
      <w:r w:rsidRPr="00105826">
        <w:rPr>
          <w:rFonts w:ascii="Arial" w:hAnsi="Arial" w:cs="Arial"/>
          <w:sz w:val="24"/>
          <w:szCs w:val="24"/>
        </w:rPr>
        <w:t xml:space="preserve"> Es la exoneración de una restricción para el proceso en Banner.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Periodo:</w:t>
      </w:r>
      <w:r w:rsidRPr="00105826">
        <w:rPr>
          <w:rFonts w:ascii="Arial" w:hAnsi="Arial" w:cs="Arial"/>
          <w:sz w:val="24"/>
          <w:szCs w:val="24"/>
        </w:rPr>
        <w:t xml:space="preserve"> Es la unidad de tiempo que se establece para el desarrollo académico.</w:t>
      </w:r>
    </w:p>
    <w:p w:rsidR="008B3DF8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Escuela:</w:t>
      </w:r>
      <w:r w:rsidRPr="00105826">
        <w:rPr>
          <w:rFonts w:ascii="Arial" w:hAnsi="Arial" w:cs="Arial"/>
          <w:sz w:val="24"/>
          <w:szCs w:val="24"/>
        </w:rPr>
        <w:t xml:space="preserve"> Facultad de estudio.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NRC:</w:t>
      </w:r>
      <w:r w:rsidRPr="00105826">
        <w:rPr>
          <w:rFonts w:ascii="Arial" w:hAnsi="Arial" w:cs="Arial"/>
          <w:sz w:val="24"/>
          <w:szCs w:val="24"/>
        </w:rPr>
        <w:t xml:space="preserve"> Número de referencia de curso identifica la materia y curso en un periodo.</w:t>
      </w:r>
    </w:p>
    <w:p w:rsidR="00105826" w:rsidRPr="00105826" w:rsidRDefault="00105826" w:rsidP="00105826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5826">
        <w:rPr>
          <w:rFonts w:ascii="Arial" w:hAnsi="Arial" w:cs="Arial"/>
          <w:b/>
          <w:sz w:val="24"/>
          <w:szCs w:val="24"/>
        </w:rPr>
        <w:t>Sección:</w:t>
      </w:r>
      <w:r w:rsidRPr="00105826">
        <w:rPr>
          <w:rFonts w:ascii="Arial" w:hAnsi="Arial" w:cs="Arial"/>
          <w:sz w:val="24"/>
          <w:szCs w:val="24"/>
        </w:rPr>
        <w:t xml:space="preserve"> Número que permite agrupar distintos cursos.</w:t>
      </w:r>
    </w:p>
    <w:p w:rsidR="00105826" w:rsidRPr="00105826" w:rsidRDefault="00105826" w:rsidP="00105826">
      <w:pPr>
        <w:spacing w:line="480" w:lineRule="auto"/>
        <w:contextualSpacing/>
        <w:rPr>
          <w:rFonts w:ascii="Arial" w:hAnsi="Arial" w:cs="Arial"/>
        </w:rPr>
      </w:pPr>
    </w:p>
    <w:p w:rsidR="005504E3" w:rsidRPr="00105826" w:rsidRDefault="005504E3" w:rsidP="00105826">
      <w:pPr>
        <w:pStyle w:val="Ttulo1"/>
        <w:spacing w:before="240" w:line="480" w:lineRule="auto"/>
        <w:contextualSpacing/>
        <w:jc w:val="both"/>
        <w:rPr>
          <w:rFonts w:ascii="Arial" w:hAnsi="Arial" w:cs="Arial"/>
          <w:sz w:val="28"/>
          <w:szCs w:val="22"/>
        </w:rPr>
      </w:pPr>
      <w:r w:rsidRPr="00105826">
        <w:rPr>
          <w:rFonts w:ascii="Arial" w:hAnsi="Arial" w:cs="Arial"/>
          <w:sz w:val="28"/>
          <w:szCs w:val="22"/>
        </w:rPr>
        <w:t>Cuadro comparativo</w:t>
      </w:r>
    </w:p>
    <w:p w:rsidR="001E1DD4" w:rsidRDefault="001E1DD4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A continuación explicaremos las diferencias entre</w:t>
      </w:r>
      <w:r w:rsidR="009C2523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 la</w:t>
      </w: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s</w:t>
      </w:r>
      <w:r w:rsidR="009C2523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 definiciones utilizada</w:t>
      </w: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s en Sócrates y su equivalente en Banner.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857"/>
        <w:gridCol w:w="3813"/>
        <w:gridCol w:w="4395"/>
      </w:tblGrid>
      <w:tr w:rsidR="001E1DD4" w:rsidRPr="001E1DD4" w:rsidTr="004C48E7">
        <w:trPr>
          <w:trHeight w:val="540"/>
        </w:trPr>
        <w:tc>
          <w:tcPr>
            <w:tcW w:w="1857" w:type="dxa"/>
            <w:noWrap/>
            <w:vAlign w:val="center"/>
            <w:hideMark/>
          </w:tcPr>
          <w:p w:rsidR="001E1DD4" w:rsidRPr="001E1DD4" w:rsidRDefault="001E1DD4" w:rsidP="00975138">
            <w:pPr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Módulo</w:t>
            </w:r>
          </w:p>
        </w:tc>
        <w:tc>
          <w:tcPr>
            <w:tcW w:w="3813" w:type="dxa"/>
            <w:noWrap/>
            <w:vAlign w:val="center"/>
            <w:hideMark/>
          </w:tcPr>
          <w:p w:rsidR="001E1DD4" w:rsidRPr="001E1DD4" w:rsidRDefault="001E1DD4" w:rsidP="00975138">
            <w:pPr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Sócrates</w:t>
            </w:r>
          </w:p>
        </w:tc>
        <w:tc>
          <w:tcPr>
            <w:tcW w:w="4395" w:type="dxa"/>
            <w:noWrap/>
            <w:vAlign w:val="center"/>
            <w:hideMark/>
          </w:tcPr>
          <w:p w:rsidR="001E1DD4" w:rsidRPr="001E1DD4" w:rsidRDefault="001E1DD4" w:rsidP="00975138">
            <w:pPr>
              <w:spacing w:line="480" w:lineRule="auto"/>
              <w:jc w:val="center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Banner</w:t>
            </w:r>
          </w:p>
        </w:tc>
      </w:tr>
      <w:tr w:rsidR="004177A5" w:rsidRPr="001E1DD4" w:rsidTr="004C48E7">
        <w:trPr>
          <w:trHeight w:val="900"/>
        </w:trPr>
        <w:tc>
          <w:tcPr>
            <w:tcW w:w="1857" w:type="dxa"/>
            <w:vMerge w:val="restart"/>
            <w:noWrap/>
            <w:vAlign w:val="center"/>
          </w:tcPr>
          <w:p w:rsidR="004177A5" w:rsidRPr="001E1DD4" w:rsidRDefault="004177A5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General</w:t>
            </w:r>
          </w:p>
        </w:tc>
        <w:tc>
          <w:tcPr>
            <w:tcW w:w="3813" w:type="dxa"/>
          </w:tcPr>
          <w:p w:rsidR="004177A5" w:rsidRPr="001E1DD4" w:rsidRDefault="004177A5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Aplicativo, opción, etc.</w:t>
            </w:r>
          </w:p>
        </w:tc>
        <w:tc>
          <w:tcPr>
            <w:tcW w:w="4395" w:type="dxa"/>
          </w:tcPr>
          <w:p w:rsidR="004177A5" w:rsidRPr="001E1DD4" w:rsidRDefault="000A339C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Módulo</w:t>
            </w:r>
            <w:r w:rsidR="004177A5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: toda pantalla donde se realice una consulta y/o se ejecute procesos. </w:t>
            </w:r>
          </w:p>
        </w:tc>
      </w:tr>
      <w:tr w:rsidR="004177A5" w:rsidRPr="001E1DD4" w:rsidTr="004C48E7">
        <w:trPr>
          <w:trHeight w:val="900"/>
        </w:trPr>
        <w:tc>
          <w:tcPr>
            <w:tcW w:w="1857" w:type="dxa"/>
            <w:vMerge/>
            <w:noWrap/>
            <w:vAlign w:val="center"/>
          </w:tcPr>
          <w:p w:rsidR="004177A5" w:rsidRDefault="004177A5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</w:tcPr>
          <w:p w:rsidR="004177A5" w:rsidRDefault="004177A5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Ventanas, ventana emergente, etc. </w:t>
            </w:r>
          </w:p>
        </w:tc>
        <w:tc>
          <w:tcPr>
            <w:tcW w:w="4395" w:type="dxa"/>
          </w:tcPr>
          <w:p w:rsidR="004177A5" w:rsidRDefault="004177A5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3D664A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Pestaña: parte del formulario donde se encuentran un grupo de secciones de pantalla donde se pueden realizar procesos como consultas, mantenimiento y otros.</w:t>
            </w:r>
          </w:p>
        </w:tc>
      </w:tr>
      <w:tr w:rsidR="004177A5" w:rsidRPr="001E1DD4" w:rsidTr="004C48E7">
        <w:trPr>
          <w:trHeight w:val="900"/>
        </w:trPr>
        <w:tc>
          <w:tcPr>
            <w:tcW w:w="1857" w:type="dxa"/>
            <w:vMerge/>
            <w:noWrap/>
            <w:vAlign w:val="center"/>
          </w:tcPr>
          <w:p w:rsidR="004177A5" w:rsidRDefault="004177A5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</w:tcPr>
          <w:p w:rsidR="004177A5" w:rsidRDefault="00CA0000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Existe una sola ventana sin secciones dividi</w:t>
            </w:r>
            <w:r w:rsidR="000A339C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das.</w:t>
            </w:r>
          </w:p>
        </w:tc>
        <w:tc>
          <w:tcPr>
            <w:tcW w:w="4395" w:type="dxa"/>
          </w:tcPr>
          <w:p w:rsidR="004177A5" w:rsidRPr="003D664A" w:rsidRDefault="004177A5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4177A5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Sección de pantalla: Área del formulario donde se puede ingresar datos, ejecutar procesos y realizar mantenimiento a registros.</w:t>
            </w:r>
            <w:r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Se divide por opciones.</w:t>
            </w:r>
          </w:p>
        </w:tc>
      </w:tr>
      <w:tr w:rsidR="001E1DD4" w:rsidRPr="001E1DD4" w:rsidTr="004C48E7">
        <w:trPr>
          <w:trHeight w:val="900"/>
        </w:trPr>
        <w:tc>
          <w:tcPr>
            <w:tcW w:w="1857" w:type="dxa"/>
            <w:vMerge w:val="restart"/>
            <w:noWrap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Persona</w:t>
            </w:r>
          </w:p>
        </w:tc>
        <w:tc>
          <w:tcPr>
            <w:tcW w:w="3813" w:type="dxa"/>
            <w:hideMark/>
          </w:tcPr>
          <w:p w:rsidR="001E1DD4" w:rsidRPr="001E1DD4" w:rsidRDefault="004D176C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Algunas</w:t>
            </w:r>
            <w:r w:rsidR="001E1DD4"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veces que se crea</w:t>
            </w:r>
            <w:r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n</w:t>
            </w:r>
            <w:r w:rsidR="001E1DD4"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personas en Sócrates y otras veces en CRM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Todas las personas siempre serán creadas en CRM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915"/>
        </w:trPr>
        <w:tc>
          <w:tcPr>
            <w:tcW w:w="1857" w:type="dxa"/>
            <w:vMerge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Maneja solo las nacionalidades Perú y Extranjero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puede emplear todas las nacionalidades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600"/>
        </w:trPr>
        <w:tc>
          <w:tcPr>
            <w:tcW w:w="1857" w:type="dxa"/>
            <w:vMerge w:val="restart"/>
            <w:noWrap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Admisión</w:t>
            </w: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Tiene "Periodo de incorporación"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Será llamado "Cohorte"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915"/>
        </w:trPr>
        <w:tc>
          <w:tcPr>
            <w:tcW w:w="1857" w:type="dxa"/>
            <w:vMerge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El periodo se describe de la siguiente manera: 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"FC202001"</w:t>
            </w:r>
            <w:r w:rsidR="00571C31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1F5D3F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Los periodos se descr</w:t>
            </w:r>
            <w:r w:rsidR="004A00FD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ibirán de</w:t>
            </w:r>
            <w:r w:rsidR="001F5D3F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pendiendo si es Pregrado, </w:t>
            </w:r>
            <w:r w:rsidR="001F5D3F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lastRenderedPageBreak/>
              <w:t>Postgrado, Preuniversitario, etc.  Por ejemplo</w:t>
            </w:r>
            <w:r w:rsidR="004A00FD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: 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"202015"</w:t>
            </w:r>
            <w:r w:rsidR="00571C31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1200"/>
        </w:trPr>
        <w:tc>
          <w:tcPr>
            <w:tcW w:w="1857" w:type="dxa"/>
            <w:vMerge w:val="restart"/>
            <w:noWrap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Programas</w:t>
            </w: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El programa se descr</w:t>
            </w:r>
            <w:r w:rsidR="004C48E7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ibe  de la siguiente manera: </w:t>
            </w:r>
            <w:r w:rsidR="004C48E7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 xml:space="preserve">- 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03310003 (Ingeniería Civil)</w:t>
            </w:r>
            <w:r w:rsidR="004C48E7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4C48E7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 xml:space="preserve">- 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21C10001 (MBA Directivo)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Los periodos se describirán de la siguiente manera: 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 xml:space="preserve">- 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UAC_ICIV_SP1 (Ing. Civil)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 xml:space="preserve">- 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EMA_1001_1P1 (MBA Dir.)</w:t>
            </w:r>
          </w:p>
        </w:tc>
      </w:tr>
      <w:tr w:rsidR="001E1DD4" w:rsidRPr="001E1DD4" w:rsidTr="004C48E7">
        <w:trPr>
          <w:trHeight w:val="2400"/>
        </w:trPr>
        <w:tc>
          <w:tcPr>
            <w:tcW w:w="1857" w:type="dxa"/>
            <w:vMerge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  <w:hideMark/>
          </w:tcPr>
          <w:p w:rsidR="001E1DD4" w:rsidRPr="001E1DD4" w:rsidRDefault="001E1DD4" w:rsidP="00560128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usan modali</w:t>
            </w:r>
            <w:r w:rsidR="00560128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dades como por ejemplo: </w:t>
            </w:r>
            <w:r w:rsidR="00560128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Preu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ni</w:t>
            </w:r>
            <w:r w:rsidR="004A00FD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v</w:t>
            </w:r>
            <w:r w:rsidR="00560128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ersitario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: IN,PE, PM, PR, TI 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Pregrado Reg</w:t>
            </w:r>
            <w:r w:rsidR="00560128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ular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: AC, UK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Pregrado EPE: FC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Postgrado: MA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usarán códigos de periodos, por ejemplo: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IN,PE, PM, PR, TI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--&gt;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00 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AC, UK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--&gt;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01, 10, 20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FC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--&gt;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05, 15, 25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MA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--&gt;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90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 xml:space="preserve">* Estos </w:t>
            </w:r>
            <w:r w:rsidR="00814631"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códigos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serán colocados al final del periodo (2020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15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1E1DD4" w:rsidRPr="001E1DD4" w:rsidTr="004C48E7">
        <w:trPr>
          <w:trHeight w:val="300"/>
        </w:trPr>
        <w:tc>
          <w:tcPr>
            <w:tcW w:w="1857" w:type="dxa"/>
            <w:vMerge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  <w:noWrap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Tiene "Productos"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le denomina "Programas"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315"/>
        </w:trPr>
        <w:tc>
          <w:tcPr>
            <w:tcW w:w="1857" w:type="dxa"/>
            <w:vMerge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  <w:noWrap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Tiene "Facultad"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noWrap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le denomina "Escuela"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1515"/>
        </w:trPr>
        <w:tc>
          <w:tcPr>
            <w:tcW w:w="1857" w:type="dxa"/>
            <w:noWrap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Cursos</w:t>
            </w: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La codificación de cursos es la siguiente: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AD</w:t>
            </w:r>
            <w:r w:rsidRPr="00AD0474">
              <w:rPr>
                <w:rFonts w:ascii="Arial" w:eastAsiaTheme="majorEastAsia" w:hAnsi="Arial" w:cs="Arial"/>
                <w:bCs/>
                <w:color w:val="404040" w:themeColor="text1" w:themeTint="BF"/>
                <w:sz w:val="24"/>
                <w:szCs w:val="24"/>
              </w:rPr>
              <w:t>1654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(Área temática)</w:t>
            </w:r>
            <w:r w:rsidR="00531E6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AD0474">
              <w:rPr>
                <w:rFonts w:ascii="Arial" w:eastAsiaTheme="majorEastAsia" w:hAnsi="Arial" w:cs="Arial"/>
                <w:bCs/>
                <w:color w:val="404040" w:themeColor="text1" w:themeTint="BF"/>
                <w:sz w:val="24"/>
                <w:szCs w:val="24"/>
              </w:rPr>
              <w:t>(Correlativo autogenerado)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La codificación de curso será la siguiente: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 xml:space="preserve">- </w:t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2PAD</w:t>
            </w:r>
            <w:r w:rsidRPr="00C55215">
              <w:rPr>
                <w:rFonts w:ascii="Arial" w:eastAsiaTheme="majorEastAsia" w:hAnsi="Arial" w:cs="Arial"/>
                <w:bCs/>
                <w:color w:val="404040" w:themeColor="text1" w:themeTint="BF"/>
                <w:sz w:val="24"/>
                <w:szCs w:val="24"/>
              </w:rPr>
              <w:t>0001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</w: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(Materia)</w:t>
            </w:r>
            <w:r w:rsidR="00531E6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C55215">
              <w:rPr>
                <w:rFonts w:ascii="Arial" w:eastAsiaTheme="majorEastAsia" w:hAnsi="Arial" w:cs="Arial"/>
                <w:bCs/>
                <w:color w:val="404040" w:themeColor="text1" w:themeTint="BF"/>
                <w:sz w:val="24"/>
                <w:szCs w:val="24"/>
              </w:rPr>
              <w:t>(Correlativo)</w:t>
            </w:r>
          </w:p>
        </w:tc>
      </w:tr>
      <w:tr w:rsidR="001E1DD4" w:rsidRPr="001E1DD4" w:rsidTr="004C48E7">
        <w:trPr>
          <w:trHeight w:val="615"/>
        </w:trPr>
        <w:tc>
          <w:tcPr>
            <w:tcW w:w="1857" w:type="dxa"/>
            <w:noWrap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Alumnos</w:t>
            </w: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Los alumnos no tienen estados</w:t>
            </w:r>
            <w:r w:rsidR="007536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, se diferencian por tipo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Los alumnos tendrán estados (Activo e Inactivo)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900"/>
        </w:trPr>
        <w:tc>
          <w:tcPr>
            <w:tcW w:w="1857" w:type="dxa"/>
            <w:vMerge w:val="restart"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Programación Académica</w:t>
            </w: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El área de matrícula es el encargado de realizar la programación de horarios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U</w:t>
            </w:r>
            <w:r w:rsidR="008146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="008146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P</w:t>
            </w:r>
            <w:r w:rsidR="00C55215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lanning</w:t>
            </w:r>
            <w:proofErr w:type="spellEnd"/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será el encargado de generar la programación académica.</w:t>
            </w:r>
          </w:p>
        </w:tc>
      </w:tr>
      <w:tr w:rsidR="001E1DD4" w:rsidRPr="001E1DD4" w:rsidTr="004C48E7">
        <w:trPr>
          <w:trHeight w:val="900"/>
        </w:trPr>
        <w:tc>
          <w:tcPr>
            <w:tcW w:w="1857" w:type="dxa"/>
            <w:vMerge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genera un horario ficticio para las clases online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configura el módulo SSASECT para las clases online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615"/>
        </w:trPr>
        <w:tc>
          <w:tcPr>
            <w:tcW w:w="1857" w:type="dxa"/>
            <w:vMerge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maneja el término "Sección del curso"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usará el término "NRC" (Curso-Sección)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1200"/>
        </w:trPr>
        <w:tc>
          <w:tcPr>
            <w:tcW w:w="1857" w:type="dxa"/>
            <w:vMerge w:val="restart"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Espacios Físicos</w:t>
            </w: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Se registran los ambientes </w:t>
            </w:r>
            <w:r w:rsidR="00814631"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académicos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y los no </w:t>
            </w:r>
            <w:r w:rsidR="00814631"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académicos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en un solo grupo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Los ambiente académicos se registran</w:t>
            </w:r>
            <w:r w:rsidR="00C55215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y gestionan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en Banner y los no académicos en U</w:t>
            </w:r>
            <w:r w:rsidR="008146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="008146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B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ooking</w:t>
            </w:r>
            <w:proofErr w:type="spellEnd"/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3615"/>
        </w:trPr>
        <w:tc>
          <w:tcPr>
            <w:tcW w:w="1857" w:type="dxa"/>
            <w:vMerge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Se manejan </w:t>
            </w:r>
            <w:r w:rsidR="00C55215"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más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de 100 tipos de ambientes académicos.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Los ambiente académicos se dividirán en: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ATEO​ --&gt; AULA TEÓRICA UPC​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LCOM​ --&gt; LABORATORIO DE CÓMPUTO UPC​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LESP --&gt; LABORATORIO ESPECIALIZADO UPC​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LMAC --&gt; LABORATORIO MAC UPC​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 xml:space="preserve">- TARQ --&gt; TALLER DE 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lastRenderedPageBreak/>
              <w:t>ARQUITECTURA UPC​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br/>
              <w:t>- TDIS --&gt; TALLER DE DISEÑO UPC​</w:t>
            </w:r>
          </w:p>
        </w:tc>
      </w:tr>
      <w:tr w:rsidR="009C2523" w:rsidRPr="001E1DD4" w:rsidTr="004C48E7">
        <w:trPr>
          <w:trHeight w:val="600"/>
        </w:trPr>
        <w:tc>
          <w:tcPr>
            <w:tcW w:w="1857" w:type="dxa"/>
            <w:vMerge w:val="restart"/>
            <w:vAlign w:val="center"/>
            <w:hideMark/>
          </w:tcPr>
          <w:p w:rsidR="009C2523" w:rsidRPr="001E1DD4" w:rsidRDefault="009C2523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CAPP</w:t>
            </w:r>
          </w:p>
        </w:tc>
        <w:tc>
          <w:tcPr>
            <w:tcW w:w="3813" w:type="dxa"/>
            <w:hideMark/>
          </w:tcPr>
          <w:p w:rsidR="009C2523" w:rsidRPr="001E1DD4" w:rsidRDefault="009C2523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maneja el término "Nivel"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9C2523" w:rsidRPr="001E1DD4" w:rsidRDefault="009C2523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Se usará el término "Área"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9C2523" w:rsidRPr="001E1DD4" w:rsidTr="004C48E7">
        <w:trPr>
          <w:trHeight w:val="615"/>
        </w:trPr>
        <w:tc>
          <w:tcPr>
            <w:tcW w:w="1857" w:type="dxa"/>
            <w:vMerge/>
            <w:vAlign w:val="center"/>
            <w:hideMark/>
          </w:tcPr>
          <w:p w:rsidR="009C2523" w:rsidRPr="001E1DD4" w:rsidRDefault="009C2523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  <w:hideMark/>
          </w:tcPr>
          <w:p w:rsidR="009C2523" w:rsidRPr="001E1DD4" w:rsidRDefault="009C2523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Los niveles contienen cursos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9C2523" w:rsidRPr="001E1DD4" w:rsidRDefault="009C2523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Las áreas contienes reglas de cumplimiento de cursos.</w:t>
            </w:r>
          </w:p>
        </w:tc>
      </w:tr>
      <w:tr w:rsidR="009C2523" w:rsidRPr="001E1DD4" w:rsidTr="004C48E7">
        <w:trPr>
          <w:trHeight w:val="615"/>
        </w:trPr>
        <w:tc>
          <w:tcPr>
            <w:tcW w:w="1857" w:type="dxa"/>
            <w:vMerge/>
            <w:vAlign w:val="center"/>
          </w:tcPr>
          <w:p w:rsidR="009C2523" w:rsidRPr="001E1DD4" w:rsidRDefault="009C2523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13" w:type="dxa"/>
          </w:tcPr>
          <w:p w:rsidR="009C2523" w:rsidRPr="001E1DD4" w:rsidRDefault="009C2523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Los periodos tienen distinta duración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C2523" w:rsidRPr="001E1DD4" w:rsidRDefault="009C2523" w:rsidP="009C2523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Los periodos son anuales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915"/>
        </w:trPr>
        <w:tc>
          <w:tcPr>
            <w:tcW w:w="1857" w:type="dxa"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Historia académica y </w:t>
            </w:r>
            <w:r w:rsidR="002450DA"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transferencias</w:t>
            </w: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El promedio final se calcula mediante el back office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El promed</w:t>
            </w:r>
            <w:r w:rsidR="008146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io final se obtendrá mediante U-</w:t>
            </w:r>
            <w:proofErr w:type="spellStart"/>
            <w:r w:rsidR="008146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C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lass</w:t>
            </w:r>
            <w:proofErr w:type="spellEnd"/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1E1DD4" w:rsidRPr="001E1DD4" w:rsidTr="004C48E7">
        <w:trPr>
          <w:trHeight w:val="915"/>
        </w:trPr>
        <w:tc>
          <w:tcPr>
            <w:tcW w:w="1857" w:type="dxa"/>
            <w:vAlign w:val="center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b/>
                <w:bCs/>
                <w:color w:val="404040" w:themeColor="text1" w:themeTint="BF"/>
                <w:sz w:val="24"/>
                <w:szCs w:val="24"/>
              </w:rPr>
              <w:t>Proceso fin de periodo</w:t>
            </w:r>
          </w:p>
        </w:tc>
        <w:tc>
          <w:tcPr>
            <w:tcW w:w="3813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Los cálculos se realizan al hacer un cierre de </w:t>
            </w:r>
            <w:r w:rsidR="00814631"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ciclo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parcial o total</w:t>
            </w:r>
            <w:r w:rsidR="00571C31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395" w:type="dxa"/>
            <w:hideMark/>
          </w:tcPr>
          <w:p w:rsidR="001E1DD4" w:rsidRPr="001E1DD4" w:rsidRDefault="001E1DD4" w:rsidP="004C48E7">
            <w:pPr>
              <w:spacing w:line="480" w:lineRule="auto"/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</w:pP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Se tendrá que realizar </w:t>
            </w:r>
            <w:r w:rsidR="00814631"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una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serie de pasos para que se tenga el </w:t>
            </w:r>
            <w:r w:rsidR="00814631"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>cálculo</w:t>
            </w:r>
            <w:r w:rsidRPr="001E1DD4">
              <w:rPr>
                <w:rFonts w:ascii="Arial" w:eastAsiaTheme="majorEastAsia" w:hAnsi="Arial" w:cs="Arial"/>
                <w:color w:val="404040" w:themeColor="text1" w:themeTint="BF"/>
                <w:sz w:val="24"/>
                <w:szCs w:val="24"/>
              </w:rPr>
              <w:t xml:space="preserve"> de todo lo deseado.</w:t>
            </w:r>
          </w:p>
        </w:tc>
      </w:tr>
      <w:bookmarkEnd w:id="2"/>
    </w:tbl>
    <w:p w:rsidR="001E1DD4" w:rsidRPr="001E1DD4" w:rsidRDefault="001E1DD4" w:rsidP="001E1DD4">
      <w:pPr>
        <w:spacing w:line="480" w:lineRule="auto"/>
        <w:jc w:val="both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</w:p>
    <w:sectPr w:rsidR="001E1DD4" w:rsidRPr="001E1DD4" w:rsidSect="002032BC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985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2E" w:rsidRDefault="00B76A2E" w:rsidP="00321215">
      <w:pPr>
        <w:spacing w:after="0" w:line="240" w:lineRule="auto"/>
      </w:pPr>
      <w:r>
        <w:separator/>
      </w:r>
    </w:p>
  </w:endnote>
  <w:endnote w:type="continuationSeparator" w:id="0">
    <w:p w:rsidR="00B76A2E" w:rsidRDefault="00B76A2E" w:rsidP="0032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911890"/>
      <w:docPartObj>
        <w:docPartGallery w:val="Page Numbers (Bottom of Page)"/>
        <w:docPartUnique/>
      </w:docPartObj>
    </w:sdtPr>
    <w:sdtEndPr/>
    <w:sdtContent>
      <w:p w:rsidR="00C50766" w:rsidRDefault="00C5076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DD" w:rsidRPr="000F17DD">
          <w:rPr>
            <w:noProof/>
            <w:lang w:val="es-ES"/>
          </w:rPr>
          <w:t>2</w:t>
        </w:r>
        <w:r>
          <w:fldChar w:fldCharType="end"/>
        </w:r>
      </w:p>
    </w:sdtContent>
  </w:sdt>
  <w:p w:rsidR="00321215" w:rsidRDefault="003212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2E" w:rsidRDefault="00B76A2E" w:rsidP="00321215">
      <w:pPr>
        <w:spacing w:after="0" w:line="240" w:lineRule="auto"/>
      </w:pPr>
      <w:r>
        <w:separator/>
      </w:r>
    </w:p>
  </w:footnote>
  <w:footnote w:type="continuationSeparator" w:id="0">
    <w:p w:rsidR="00B76A2E" w:rsidRDefault="00B76A2E" w:rsidP="0032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3E" w:rsidRDefault="00B76A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78626" o:spid="_x0000_s2050" type="#_x0000_t75" style="position:absolute;margin-left:0;margin-top:0;width:441.85pt;height:451.8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2864"/>
      <w:gridCol w:w="1418"/>
      <w:gridCol w:w="2835"/>
    </w:tblGrid>
    <w:tr w:rsidR="00321215" w:rsidRPr="00FF391E" w:rsidTr="00543BFB">
      <w:tc>
        <w:tcPr>
          <w:tcW w:w="2977" w:type="dxa"/>
          <w:vMerge w:val="restart"/>
          <w:vAlign w:val="center"/>
        </w:tcPr>
        <w:p w:rsidR="00321215" w:rsidRPr="00FF391E" w:rsidRDefault="00321215" w:rsidP="00321215">
          <w:pPr>
            <w:pStyle w:val="Encabezado"/>
            <w:jc w:val="center"/>
            <w:rPr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7D41F453" wp14:editId="6646FED9">
                <wp:extent cx="485775" cy="473927"/>
                <wp:effectExtent l="0" t="0" r="0" b="0"/>
                <wp:docPr id="464732816" name="Imagen 464732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0" t="14000" r="10000" b="6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73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dxa"/>
          <w:vMerge w:val="restart"/>
        </w:tcPr>
        <w:p w:rsidR="00321215" w:rsidRDefault="00321215" w:rsidP="00321215">
          <w:pPr>
            <w:pStyle w:val="Encabezado"/>
            <w:jc w:val="center"/>
            <w:rPr>
              <w:sz w:val="18"/>
            </w:rPr>
          </w:pPr>
        </w:p>
        <w:p w:rsidR="00321215" w:rsidRPr="00412C51" w:rsidRDefault="008A238F" w:rsidP="00321215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usuario</w:t>
          </w:r>
        </w:p>
      </w:tc>
      <w:tc>
        <w:tcPr>
          <w:tcW w:w="1418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>
            <w:rPr>
              <w:sz w:val="18"/>
            </w:rPr>
            <w:t>Código</w:t>
          </w:r>
        </w:p>
      </w:tc>
      <w:tc>
        <w:tcPr>
          <w:tcW w:w="2835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>
            <w:rPr>
              <w:sz w:val="18"/>
            </w:rPr>
            <w:t xml:space="preserve">Proyecto Banner </w:t>
          </w:r>
          <w:proofErr w:type="spellStart"/>
          <w:r>
            <w:rPr>
              <w:sz w:val="18"/>
            </w:rPr>
            <w:t>Student</w:t>
          </w:r>
          <w:proofErr w:type="spellEnd"/>
          <w:r>
            <w:rPr>
              <w:sz w:val="18"/>
            </w:rPr>
            <w:t xml:space="preserve"> UPC</w:t>
          </w:r>
        </w:p>
      </w:tc>
    </w:tr>
    <w:tr w:rsidR="00321215" w:rsidRPr="00FF391E" w:rsidTr="00543BFB">
      <w:trPr>
        <w:trHeight w:val="195"/>
      </w:trPr>
      <w:tc>
        <w:tcPr>
          <w:tcW w:w="2977" w:type="dxa"/>
          <w:vMerge/>
        </w:tcPr>
        <w:p w:rsidR="00321215" w:rsidRPr="00FF391E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2864" w:type="dxa"/>
          <w:vMerge/>
        </w:tcPr>
        <w:p w:rsidR="00321215" w:rsidRPr="00FF391E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1418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Fecha Emisión</w:t>
          </w:r>
        </w:p>
      </w:tc>
      <w:tc>
        <w:tcPr>
          <w:tcW w:w="2835" w:type="dxa"/>
        </w:tcPr>
        <w:p w:rsidR="00321215" w:rsidRPr="00412C51" w:rsidRDefault="000F17DD" w:rsidP="00321215">
          <w:pPr>
            <w:pStyle w:val="Encabezado"/>
            <w:rPr>
              <w:sz w:val="18"/>
            </w:rPr>
          </w:pPr>
          <w:r>
            <w:rPr>
              <w:rFonts w:ascii="Arial" w:eastAsiaTheme="majorEastAsia" w:hAnsi="Arial" w:cs="Arial"/>
              <w:sz w:val="18"/>
              <w:szCs w:val="18"/>
            </w:rPr>
            <w:t>25-05-2020</w:t>
          </w:r>
        </w:p>
      </w:tc>
    </w:tr>
    <w:tr w:rsidR="00321215" w:rsidRPr="00FF391E" w:rsidTr="00543BFB">
      <w:tc>
        <w:tcPr>
          <w:tcW w:w="2977" w:type="dxa"/>
          <w:vMerge/>
        </w:tcPr>
        <w:p w:rsidR="00321215" w:rsidRPr="00FF391E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2864" w:type="dxa"/>
          <w:vMerge/>
        </w:tcPr>
        <w:p w:rsidR="00321215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1418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Versión</w:t>
          </w:r>
        </w:p>
      </w:tc>
      <w:tc>
        <w:tcPr>
          <w:tcW w:w="2835" w:type="dxa"/>
        </w:tcPr>
        <w:p w:rsidR="00321215" w:rsidRPr="00412C51" w:rsidRDefault="00321215" w:rsidP="00321215">
          <w:pPr>
            <w:pStyle w:val="Encabezado"/>
            <w:rPr>
              <w:rStyle w:val="Nmerodepgina"/>
            </w:rPr>
          </w:pPr>
          <w:r>
            <w:rPr>
              <w:rStyle w:val="Nmerodepgina"/>
            </w:rPr>
            <w:t>1.0</w:t>
          </w:r>
        </w:p>
      </w:tc>
    </w:tr>
    <w:tr w:rsidR="00321215" w:rsidRPr="00FF391E" w:rsidTr="00543BFB">
      <w:tc>
        <w:tcPr>
          <w:tcW w:w="2977" w:type="dxa"/>
          <w:vMerge/>
        </w:tcPr>
        <w:p w:rsidR="00321215" w:rsidRPr="00FF391E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2864" w:type="dxa"/>
          <w:vMerge/>
        </w:tcPr>
        <w:p w:rsidR="00321215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1418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Pagina</w:t>
          </w:r>
        </w:p>
      </w:tc>
      <w:tc>
        <w:tcPr>
          <w:tcW w:w="2835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 w:rsidRPr="00412C51">
            <w:rPr>
              <w:rStyle w:val="Nmerodepgina"/>
            </w:rPr>
            <w:fldChar w:fldCharType="begin"/>
          </w:r>
          <w:r w:rsidRPr="00412C51">
            <w:rPr>
              <w:rStyle w:val="Nmerodepgina"/>
            </w:rPr>
            <w:instrText xml:space="preserve"> PAGE </w:instrText>
          </w:r>
          <w:r w:rsidRPr="00412C51">
            <w:rPr>
              <w:rStyle w:val="Nmerodepgina"/>
            </w:rPr>
            <w:fldChar w:fldCharType="separate"/>
          </w:r>
          <w:r w:rsidR="000F17DD">
            <w:rPr>
              <w:rStyle w:val="Nmerodepgina"/>
              <w:noProof/>
            </w:rPr>
            <w:t>2</w:t>
          </w:r>
          <w:r w:rsidRPr="00412C51">
            <w:rPr>
              <w:rStyle w:val="Nmerodepgina"/>
            </w:rPr>
            <w:fldChar w:fldCharType="end"/>
          </w:r>
          <w:r w:rsidRPr="00412C51">
            <w:rPr>
              <w:rStyle w:val="Nmerodepgina"/>
            </w:rPr>
            <w:t xml:space="preserve">  de  </w:t>
          </w:r>
          <w:r w:rsidRPr="00412C51">
            <w:rPr>
              <w:rStyle w:val="Nmerodepgina"/>
            </w:rPr>
            <w:fldChar w:fldCharType="begin"/>
          </w:r>
          <w:r w:rsidRPr="00412C51">
            <w:rPr>
              <w:rStyle w:val="Nmerodepgina"/>
            </w:rPr>
            <w:instrText xml:space="preserve"> NUMPAGES </w:instrText>
          </w:r>
          <w:r w:rsidRPr="00412C51">
            <w:rPr>
              <w:rStyle w:val="Nmerodepgina"/>
            </w:rPr>
            <w:fldChar w:fldCharType="separate"/>
          </w:r>
          <w:r w:rsidR="000F17DD">
            <w:rPr>
              <w:rStyle w:val="Nmerodepgina"/>
              <w:noProof/>
            </w:rPr>
            <w:t>12</w:t>
          </w:r>
          <w:r w:rsidRPr="00412C51">
            <w:rPr>
              <w:rStyle w:val="Nmerodepgina"/>
            </w:rPr>
            <w:fldChar w:fldCharType="end"/>
          </w:r>
        </w:p>
      </w:tc>
    </w:tr>
  </w:tbl>
  <w:p w:rsidR="00321215" w:rsidRDefault="00B76A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78627" o:spid="_x0000_s2051" type="#_x0000_t75" style="position:absolute;margin-left:0;margin-top:0;width:441.85pt;height:451.8pt;z-index:-251656192;mso-position-horizontal:center;mso-position-horizontal-relative:margin;mso-position-vertical:center;mso-position-vertical-relative:margin" o:allowincell="f">
          <v:imagedata r:id="rId2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3E" w:rsidRDefault="00B76A2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78625" o:spid="_x0000_s2049" type="#_x0000_t75" style="position:absolute;margin-left:0;margin-top:0;width:441.85pt;height:451.8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E72"/>
    <w:multiLevelType w:val="hybridMultilevel"/>
    <w:tmpl w:val="1EC26940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9D2"/>
    <w:multiLevelType w:val="multilevel"/>
    <w:tmpl w:val="DD385B9E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2027D36"/>
    <w:multiLevelType w:val="hybridMultilevel"/>
    <w:tmpl w:val="A35A6236"/>
    <w:lvl w:ilvl="0" w:tplc="A37E9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783"/>
    <w:multiLevelType w:val="hybridMultilevel"/>
    <w:tmpl w:val="018A87F8"/>
    <w:lvl w:ilvl="0" w:tplc="E48671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63B6"/>
    <w:multiLevelType w:val="hybridMultilevel"/>
    <w:tmpl w:val="29F8886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363A"/>
    <w:multiLevelType w:val="hybridMultilevel"/>
    <w:tmpl w:val="8A4635FC"/>
    <w:lvl w:ilvl="0" w:tplc="F4B20F0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CBD5066"/>
    <w:multiLevelType w:val="hybridMultilevel"/>
    <w:tmpl w:val="45A6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016FA"/>
    <w:multiLevelType w:val="hybridMultilevel"/>
    <w:tmpl w:val="FCB675A0"/>
    <w:lvl w:ilvl="0" w:tplc="7C7041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0D92"/>
    <w:multiLevelType w:val="hybridMultilevel"/>
    <w:tmpl w:val="930CC1A0"/>
    <w:lvl w:ilvl="0" w:tplc="4B5E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C20E2"/>
    <w:multiLevelType w:val="hybridMultilevel"/>
    <w:tmpl w:val="7E368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239FC"/>
    <w:multiLevelType w:val="hybridMultilevel"/>
    <w:tmpl w:val="4420004C"/>
    <w:lvl w:ilvl="0" w:tplc="A37E9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7449"/>
    <w:multiLevelType w:val="hybridMultilevel"/>
    <w:tmpl w:val="0160425A"/>
    <w:lvl w:ilvl="0" w:tplc="1C8ECD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FB2176"/>
    <w:multiLevelType w:val="hybridMultilevel"/>
    <w:tmpl w:val="D2EEA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9176B"/>
    <w:multiLevelType w:val="hybridMultilevel"/>
    <w:tmpl w:val="557E5982"/>
    <w:lvl w:ilvl="0" w:tplc="280A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7C274237"/>
    <w:multiLevelType w:val="hybridMultilevel"/>
    <w:tmpl w:val="DBB4307E"/>
    <w:lvl w:ilvl="0" w:tplc="6D8E782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2"/>
    <w:rsid w:val="00033723"/>
    <w:rsid w:val="00043370"/>
    <w:rsid w:val="00066408"/>
    <w:rsid w:val="000723C3"/>
    <w:rsid w:val="000810E8"/>
    <w:rsid w:val="000A339C"/>
    <w:rsid w:val="000C610B"/>
    <w:rsid w:val="000F17DD"/>
    <w:rsid w:val="00105826"/>
    <w:rsid w:val="001067C1"/>
    <w:rsid w:val="001146F4"/>
    <w:rsid w:val="00117B03"/>
    <w:rsid w:val="00131679"/>
    <w:rsid w:val="00133DF7"/>
    <w:rsid w:val="00141281"/>
    <w:rsid w:val="00155C21"/>
    <w:rsid w:val="00162919"/>
    <w:rsid w:val="00171994"/>
    <w:rsid w:val="001C06B1"/>
    <w:rsid w:val="001E1DD4"/>
    <w:rsid w:val="001E6ACE"/>
    <w:rsid w:val="001F5B10"/>
    <w:rsid w:val="001F5D3F"/>
    <w:rsid w:val="002032BC"/>
    <w:rsid w:val="00207FAD"/>
    <w:rsid w:val="002450DA"/>
    <w:rsid w:val="0025074C"/>
    <w:rsid w:val="00280EF4"/>
    <w:rsid w:val="0029056F"/>
    <w:rsid w:val="00294D15"/>
    <w:rsid w:val="002B0AA4"/>
    <w:rsid w:val="002C1758"/>
    <w:rsid w:val="002D7CBB"/>
    <w:rsid w:val="00317486"/>
    <w:rsid w:val="00321215"/>
    <w:rsid w:val="00344AFE"/>
    <w:rsid w:val="0035370E"/>
    <w:rsid w:val="00392D60"/>
    <w:rsid w:val="00397F22"/>
    <w:rsid w:val="003B0F0E"/>
    <w:rsid w:val="003B4BA3"/>
    <w:rsid w:val="003B6879"/>
    <w:rsid w:val="003C3023"/>
    <w:rsid w:val="003D664A"/>
    <w:rsid w:val="003F01A1"/>
    <w:rsid w:val="003F2570"/>
    <w:rsid w:val="003F688F"/>
    <w:rsid w:val="004177A5"/>
    <w:rsid w:val="00424488"/>
    <w:rsid w:val="00450FF3"/>
    <w:rsid w:val="004A00FD"/>
    <w:rsid w:val="004A34F6"/>
    <w:rsid w:val="004B17BD"/>
    <w:rsid w:val="004C48E7"/>
    <w:rsid w:val="004D176C"/>
    <w:rsid w:val="004E1C2B"/>
    <w:rsid w:val="004E462A"/>
    <w:rsid w:val="004F03BA"/>
    <w:rsid w:val="004F46CF"/>
    <w:rsid w:val="00510A61"/>
    <w:rsid w:val="00514FC7"/>
    <w:rsid w:val="0053013C"/>
    <w:rsid w:val="00531E64"/>
    <w:rsid w:val="00541379"/>
    <w:rsid w:val="00544E92"/>
    <w:rsid w:val="00547F18"/>
    <w:rsid w:val="005504E3"/>
    <w:rsid w:val="00560128"/>
    <w:rsid w:val="00571C31"/>
    <w:rsid w:val="0057266F"/>
    <w:rsid w:val="00577A00"/>
    <w:rsid w:val="005B29F4"/>
    <w:rsid w:val="005C43EF"/>
    <w:rsid w:val="005C4E27"/>
    <w:rsid w:val="005D5702"/>
    <w:rsid w:val="005D6BD2"/>
    <w:rsid w:val="005E251B"/>
    <w:rsid w:val="005E4FAD"/>
    <w:rsid w:val="005E5AEE"/>
    <w:rsid w:val="0060576A"/>
    <w:rsid w:val="006563C6"/>
    <w:rsid w:val="006602C5"/>
    <w:rsid w:val="00672793"/>
    <w:rsid w:val="0069605E"/>
    <w:rsid w:val="006A17FC"/>
    <w:rsid w:val="006A481C"/>
    <w:rsid w:val="006C3AD2"/>
    <w:rsid w:val="006D02EC"/>
    <w:rsid w:val="006D6A7D"/>
    <w:rsid w:val="006E359C"/>
    <w:rsid w:val="0070392E"/>
    <w:rsid w:val="007062C4"/>
    <w:rsid w:val="00753631"/>
    <w:rsid w:val="007549D1"/>
    <w:rsid w:val="00770D45"/>
    <w:rsid w:val="00784BD2"/>
    <w:rsid w:val="00790D39"/>
    <w:rsid w:val="007A6C5E"/>
    <w:rsid w:val="007B42FC"/>
    <w:rsid w:val="007C68BF"/>
    <w:rsid w:val="007E68A9"/>
    <w:rsid w:val="00814631"/>
    <w:rsid w:val="00815F58"/>
    <w:rsid w:val="00825E46"/>
    <w:rsid w:val="00861A73"/>
    <w:rsid w:val="00874468"/>
    <w:rsid w:val="0088317D"/>
    <w:rsid w:val="00894DDB"/>
    <w:rsid w:val="008A051E"/>
    <w:rsid w:val="008A238F"/>
    <w:rsid w:val="008B3DF8"/>
    <w:rsid w:val="008C0F87"/>
    <w:rsid w:val="008E4B6A"/>
    <w:rsid w:val="008F1DBE"/>
    <w:rsid w:val="00900A5D"/>
    <w:rsid w:val="00912A4A"/>
    <w:rsid w:val="0091513B"/>
    <w:rsid w:val="00933B8F"/>
    <w:rsid w:val="00955257"/>
    <w:rsid w:val="00975138"/>
    <w:rsid w:val="00976400"/>
    <w:rsid w:val="009C2523"/>
    <w:rsid w:val="009D018F"/>
    <w:rsid w:val="00A10363"/>
    <w:rsid w:val="00A74B13"/>
    <w:rsid w:val="00A8425F"/>
    <w:rsid w:val="00AC0B93"/>
    <w:rsid w:val="00AC2620"/>
    <w:rsid w:val="00AD0474"/>
    <w:rsid w:val="00AF3306"/>
    <w:rsid w:val="00B00322"/>
    <w:rsid w:val="00B018BF"/>
    <w:rsid w:val="00B04D93"/>
    <w:rsid w:val="00B106E9"/>
    <w:rsid w:val="00B144C9"/>
    <w:rsid w:val="00B3162C"/>
    <w:rsid w:val="00B41B4A"/>
    <w:rsid w:val="00B4261F"/>
    <w:rsid w:val="00B441BF"/>
    <w:rsid w:val="00B55CDA"/>
    <w:rsid w:val="00B76A2E"/>
    <w:rsid w:val="00B83169"/>
    <w:rsid w:val="00B9565A"/>
    <w:rsid w:val="00BC67D3"/>
    <w:rsid w:val="00BF2EB0"/>
    <w:rsid w:val="00C1087C"/>
    <w:rsid w:val="00C33AC0"/>
    <w:rsid w:val="00C50766"/>
    <w:rsid w:val="00C537FD"/>
    <w:rsid w:val="00C5453E"/>
    <w:rsid w:val="00C55215"/>
    <w:rsid w:val="00C91B45"/>
    <w:rsid w:val="00CA0000"/>
    <w:rsid w:val="00CA7FB6"/>
    <w:rsid w:val="00CB2D85"/>
    <w:rsid w:val="00CD4053"/>
    <w:rsid w:val="00CE1239"/>
    <w:rsid w:val="00CE5C52"/>
    <w:rsid w:val="00D2407E"/>
    <w:rsid w:val="00D25E8A"/>
    <w:rsid w:val="00D52FDE"/>
    <w:rsid w:val="00D6701E"/>
    <w:rsid w:val="00D70BF7"/>
    <w:rsid w:val="00D974E3"/>
    <w:rsid w:val="00D97BE2"/>
    <w:rsid w:val="00DC6EC2"/>
    <w:rsid w:val="00E0234F"/>
    <w:rsid w:val="00E0259B"/>
    <w:rsid w:val="00E10635"/>
    <w:rsid w:val="00E56024"/>
    <w:rsid w:val="00E71918"/>
    <w:rsid w:val="00EA548C"/>
    <w:rsid w:val="00EB56CF"/>
    <w:rsid w:val="00EC4031"/>
    <w:rsid w:val="00ED015D"/>
    <w:rsid w:val="00ED16EE"/>
    <w:rsid w:val="00ED32A5"/>
    <w:rsid w:val="00EF2930"/>
    <w:rsid w:val="00F15EAB"/>
    <w:rsid w:val="00F16F3E"/>
    <w:rsid w:val="00F211A4"/>
    <w:rsid w:val="00F21474"/>
    <w:rsid w:val="00F270B8"/>
    <w:rsid w:val="00F43757"/>
    <w:rsid w:val="00F44946"/>
    <w:rsid w:val="00F913B3"/>
    <w:rsid w:val="00FB027C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515E298"/>
  <w15:chartTrackingRefBased/>
  <w15:docId w15:val="{CFCD34EE-1AAE-4C69-8E1A-266EB735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C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144C9"/>
    <w:pPr>
      <w:keepNext/>
      <w:keepLines/>
      <w:numPr>
        <w:numId w:val="7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4C9"/>
    <w:pPr>
      <w:keepNext/>
      <w:keepLines/>
      <w:numPr>
        <w:ilvl w:val="1"/>
        <w:numId w:val="7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4C9"/>
    <w:pPr>
      <w:keepNext/>
      <w:keepLines/>
      <w:numPr>
        <w:ilvl w:val="2"/>
        <w:numId w:val="7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4C9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44C9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44C9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44C9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44C9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44C9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563C6"/>
    <w:pPr>
      <w:spacing w:after="0" w:line="240" w:lineRule="auto"/>
    </w:pPr>
    <w:rPr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321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215"/>
  </w:style>
  <w:style w:type="paragraph" w:styleId="Piedepgina">
    <w:name w:val="footer"/>
    <w:basedOn w:val="Normal"/>
    <w:link w:val="PiedepginaCar"/>
    <w:uiPriority w:val="99"/>
    <w:unhideWhenUsed/>
    <w:rsid w:val="00321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15"/>
  </w:style>
  <w:style w:type="character" w:styleId="Nmerodepgina">
    <w:name w:val="page number"/>
    <w:basedOn w:val="Fuentedeprrafopredeter"/>
    <w:rsid w:val="00321215"/>
  </w:style>
  <w:style w:type="character" w:customStyle="1" w:styleId="Ttulo1Car">
    <w:name w:val="Título 1 Car"/>
    <w:basedOn w:val="Fuentedeprrafopredeter"/>
    <w:link w:val="Ttulo1"/>
    <w:uiPriority w:val="9"/>
    <w:rsid w:val="00B14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144C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144C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144C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144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144C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44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44C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44C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44C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44C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44C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44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B144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44C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44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44C9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144C9"/>
    <w:rPr>
      <w:b/>
      <w:bCs/>
    </w:rPr>
  </w:style>
  <w:style w:type="character" w:styleId="nfasis">
    <w:name w:val="Emphasis"/>
    <w:basedOn w:val="Fuentedeprrafopredeter"/>
    <w:uiPriority w:val="20"/>
    <w:qFormat/>
    <w:rsid w:val="00B144C9"/>
    <w:rPr>
      <w:i/>
      <w:iCs/>
    </w:rPr>
  </w:style>
  <w:style w:type="paragraph" w:styleId="Sinespaciado">
    <w:name w:val="No Spacing"/>
    <w:uiPriority w:val="1"/>
    <w:qFormat/>
    <w:rsid w:val="00B144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144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44C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4C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4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144C9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144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144C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144C9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144C9"/>
    <w:rPr>
      <w:b/>
      <w:bCs/>
      <w:smallCaps/>
    </w:rPr>
  </w:style>
  <w:style w:type="paragraph" w:styleId="TDC2">
    <w:name w:val="toc 2"/>
    <w:basedOn w:val="Normal"/>
    <w:next w:val="Normal"/>
    <w:autoRedefine/>
    <w:uiPriority w:val="39"/>
    <w:unhideWhenUsed/>
    <w:rsid w:val="00B55CDA"/>
    <w:pPr>
      <w:spacing w:after="100"/>
      <w:ind w:left="200"/>
    </w:pPr>
  </w:style>
  <w:style w:type="paragraph" w:styleId="Prrafodelista">
    <w:name w:val="List Paragraph"/>
    <w:basedOn w:val="Normal"/>
    <w:uiPriority w:val="34"/>
    <w:qFormat/>
    <w:rsid w:val="0025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053E-BC4F-48FF-9F66-5D30E2B3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Quezada</dc:creator>
  <cp:keywords/>
  <dc:description/>
  <cp:lastModifiedBy>Claudia Alejandra Bravo Matellana</cp:lastModifiedBy>
  <cp:revision>33</cp:revision>
  <dcterms:created xsi:type="dcterms:W3CDTF">2020-02-03T20:46:00Z</dcterms:created>
  <dcterms:modified xsi:type="dcterms:W3CDTF">2020-11-10T12:48:00Z</dcterms:modified>
</cp:coreProperties>
</file>